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AF" w:rsidRPr="00221982" w:rsidRDefault="00670BD4" w:rsidP="00CA5733">
      <w:pPr>
        <w:pBdr>
          <w:bottom w:val="single" w:sz="4" w:space="1" w:color="auto"/>
        </w:pBdr>
        <w:rPr>
          <w:rFonts w:ascii="Verdana" w:hAnsi="Verdana"/>
          <w:szCs w:val="20"/>
        </w:rPr>
      </w:pPr>
      <w:r w:rsidRPr="00221982">
        <w:rPr>
          <w:rFonts w:ascii="Verdana" w:hAnsi="Verdana"/>
          <w:szCs w:val="20"/>
        </w:rPr>
        <w:t>Skabelon til indsatsplaner</w:t>
      </w:r>
    </w:p>
    <w:p w:rsidR="00F91AE2" w:rsidRPr="009A287D" w:rsidRDefault="00F91AE2" w:rsidP="003528AF">
      <w:pPr>
        <w:rPr>
          <w:rFonts w:ascii="Verdana" w:hAnsi="Verdana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6097"/>
      </w:tblGrid>
      <w:tr w:rsidR="003528AF" w:rsidRPr="009A287D" w:rsidTr="00125C1B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528AF" w:rsidRPr="009A287D" w:rsidRDefault="00405F45" w:rsidP="00FF427B">
            <w:pPr>
              <w:spacing w:before="120" w:after="120"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</w:rPr>
              <w:t xml:space="preserve">Indsatsplan – </w:t>
            </w:r>
            <w:r w:rsidR="00FF427B">
              <w:rPr>
                <w:rFonts w:ascii="Verdana" w:hAnsi="Verdana"/>
                <w:b/>
              </w:rPr>
              <w:t>RADIKALISERING</w:t>
            </w:r>
            <w:r w:rsidR="003528AF" w:rsidRPr="009A287D">
              <w:rPr>
                <w:rFonts w:ascii="Verdana" w:hAnsi="Verdana"/>
                <w:b/>
              </w:rPr>
              <w:t xml:space="preserve"> </w:t>
            </w: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Situation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FF427B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805317" w:rsidRDefault="00805317" w:rsidP="0080531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FORELØBIG INDSATSPLAN:</w:t>
            </w:r>
          </w:p>
          <w:p w:rsidR="00805317" w:rsidRDefault="00805317" w:rsidP="00FF427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bookmarkStart w:id="0" w:name="_GoBack"/>
            <w:bookmarkEnd w:id="0"/>
          </w:p>
          <w:p w:rsidR="00FF427B" w:rsidRDefault="00FF427B" w:rsidP="00FF427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En borger er i risiko for at blive radikaliseret.</w:t>
            </w:r>
          </w:p>
          <w:p w:rsidR="00B94A64" w:rsidRDefault="00B94A64" w:rsidP="00FF427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B94A64" w:rsidRPr="00B94A64" w:rsidRDefault="00B94A64" w:rsidP="00B94A64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B94A64">
              <w:rPr>
                <w:rFonts w:ascii="Verdana" w:eastAsia="Calibri" w:hAnsi="Verdana"/>
                <w:b/>
                <w:lang w:eastAsia="en-US"/>
              </w:rPr>
              <w:t xml:space="preserve">Hvad er radikalisering?  </w:t>
            </w:r>
          </w:p>
          <w:p w:rsidR="00B94A64" w:rsidRDefault="00B94A64" w:rsidP="00B94A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B94A64">
              <w:rPr>
                <w:rFonts w:ascii="Verdana" w:eastAsia="Calibri" w:hAnsi="Verdana"/>
                <w:lang w:eastAsia="en-US"/>
              </w:rPr>
              <w:t>Radikalisering betegner en proces, hvorigennem en gruppe eller et individ i stigende grad får ekstreme holdninger og/eller støtter anvendelsen af voldelige eller ulovlige handlinger for at fremme dem. Processen kan ske gradvist eller pludseligt, og kan karakteriseres ved blandt andet:</w:t>
            </w:r>
          </w:p>
          <w:p w:rsidR="00B94A64" w:rsidRPr="00B94A64" w:rsidRDefault="00B94A64" w:rsidP="00B94A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B94A64" w:rsidRPr="0085214C" w:rsidRDefault="00B94A64" w:rsidP="0085214C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85214C">
              <w:rPr>
                <w:rFonts w:ascii="Verdana" w:eastAsia="Calibri" w:hAnsi="Verdana"/>
                <w:lang w:eastAsia="en-US"/>
              </w:rPr>
              <w:t xml:space="preserve">At en person accepterer ekstremismens idéer og metoder, eventuelt ved at tilslutte sig dens organiserede grupper. </w:t>
            </w:r>
          </w:p>
          <w:p w:rsidR="00B94A64" w:rsidRPr="0085214C" w:rsidRDefault="00B94A64" w:rsidP="0085214C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85214C">
              <w:rPr>
                <w:rFonts w:ascii="Verdana" w:eastAsia="Calibri" w:hAnsi="Verdana"/>
                <w:lang w:eastAsia="en-US"/>
              </w:rPr>
              <w:t xml:space="preserve">At der sker en intensiv socialisering, bearbejdning og gradvis skarpere retorik i lukkede grupper. Det kan eksempelvis ske ved personlige samtaler eller i lukkede chat </w:t>
            </w:r>
            <w:proofErr w:type="spellStart"/>
            <w:r w:rsidRPr="0085214C">
              <w:rPr>
                <w:rFonts w:ascii="Verdana" w:eastAsia="Calibri" w:hAnsi="Verdana"/>
                <w:lang w:eastAsia="en-US"/>
              </w:rPr>
              <w:t>rooms</w:t>
            </w:r>
            <w:proofErr w:type="spellEnd"/>
            <w:r w:rsidRPr="0085214C">
              <w:rPr>
                <w:rFonts w:ascii="Verdana" w:eastAsia="Calibri" w:hAnsi="Verdana"/>
                <w:lang w:eastAsia="en-US"/>
              </w:rPr>
              <w:t xml:space="preserve"> på Internettet.</w:t>
            </w:r>
          </w:p>
          <w:p w:rsidR="00B94A64" w:rsidRPr="0085214C" w:rsidRDefault="00B94A64" w:rsidP="0085214C">
            <w:pPr>
              <w:pStyle w:val="Listeafsnit"/>
              <w:numPr>
                <w:ilvl w:val="0"/>
                <w:numId w:val="1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85214C">
              <w:rPr>
                <w:rFonts w:ascii="Verdana" w:eastAsia="Calibri" w:hAnsi="Verdana"/>
                <w:lang w:eastAsia="en-US"/>
              </w:rPr>
              <w:t>At der sker en ”dehumanisering”, hvor dem man opfatter som fjender ikke ses som mennesker, hvilket er medvirkende til at legitimere voldshandlinger.</w:t>
            </w:r>
          </w:p>
          <w:p w:rsidR="00B94A64" w:rsidRPr="00B94A64" w:rsidRDefault="00B94A64" w:rsidP="00B94A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B94A64" w:rsidRPr="00B94A64" w:rsidRDefault="00B94A64" w:rsidP="00B94A64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b/>
                <w:lang w:eastAsia="en-US"/>
              </w:rPr>
              <w:t>Bekymringstegn:</w:t>
            </w:r>
          </w:p>
          <w:p w:rsidR="00B94A64" w:rsidRDefault="00B94A64" w:rsidP="00B94A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B94A64">
              <w:rPr>
                <w:rFonts w:ascii="Verdana" w:eastAsia="Calibri" w:hAnsi="Verdana"/>
                <w:lang w:eastAsia="en-US"/>
              </w:rPr>
              <w:t xml:space="preserve">Der findes ikke en endegyldig liste over bekymringstegn, der med sikkerhed betyder, at </w:t>
            </w:r>
            <w:r>
              <w:rPr>
                <w:rFonts w:ascii="Verdana" w:eastAsia="Calibri" w:hAnsi="Verdana"/>
                <w:lang w:eastAsia="en-US"/>
              </w:rPr>
              <w:t>en borger</w:t>
            </w:r>
            <w:r w:rsidRPr="00B94A64">
              <w:rPr>
                <w:rFonts w:ascii="Verdana" w:eastAsia="Calibri" w:hAnsi="Verdana"/>
                <w:lang w:eastAsia="en-US"/>
              </w:rPr>
              <w:t xml:space="preserve"> er inde i en radikaliseringsproces. </w:t>
            </w:r>
          </w:p>
          <w:p w:rsidR="00C54A13" w:rsidRDefault="00C54A13" w:rsidP="00B94A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B94A64" w:rsidRDefault="00B94A64" w:rsidP="00B94A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B94A64">
              <w:rPr>
                <w:rFonts w:ascii="Verdana" w:eastAsia="Calibri" w:hAnsi="Verdana"/>
                <w:lang w:eastAsia="en-US"/>
              </w:rPr>
              <w:t>Tilstedeværelsen a</w:t>
            </w:r>
            <w:r>
              <w:rPr>
                <w:rFonts w:ascii="Verdana" w:eastAsia="Calibri" w:hAnsi="Verdana"/>
                <w:lang w:eastAsia="en-US"/>
              </w:rPr>
              <w:t>f ét bekymringstegn hos borgeren</w:t>
            </w:r>
            <w:r w:rsidRPr="00B94A64">
              <w:rPr>
                <w:rFonts w:ascii="Verdana" w:eastAsia="Calibri" w:hAnsi="Verdana"/>
                <w:lang w:eastAsia="en-US"/>
              </w:rPr>
              <w:t>, eksempelvis deltagelse i kriminalitet, er heller ikke nødvendigv</w:t>
            </w:r>
            <w:r>
              <w:rPr>
                <w:rFonts w:ascii="Verdana" w:eastAsia="Calibri" w:hAnsi="Verdana"/>
                <w:lang w:eastAsia="en-US"/>
              </w:rPr>
              <w:t>is ensbetydende med, at borgeren</w:t>
            </w:r>
            <w:r w:rsidRPr="00B94A64">
              <w:rPr>
                <w:rFonts w:ascii="Verdana" w:eastAsia="Calibri" w:hAnsi="Verdana"/>
                <w:lang w:eastAsia="en-US"/>
              </w:rPr>
              <w:t xml:space="preserve"> er ved at blive radikaliseret. </w:t>
            </w:r>
          </w:p>
          <w:p w:rsidR="00C54A13" w:rsidRDefault="00C54A13" w:rsidP="00B94A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B94A64" w:rsidRDefault="00B94A64" w:rsidP="00B94A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B94A64">
              <w:rPr>
                <w:rFonts w:ascii="Verdana" w:eastAsia="Calibri" w:hAnsi="Verdana"/>
                <w:lang w:eastAsia="en-US"/>
              </w:rPr>
              <w:t xml:space="preserve">Det er derfor vigtigt at se på både styrken og antallet af bekymringstegn. </w:t>
            </w:r>
          </w:p>
          <w:p w:rsidR="00C54A13" w:rsidRDefault="00C54A13" w:rsidP="00B94A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B94A64" w:rsidRDefault="00B94A64" w:rsidP="00B94A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B94A64">
              <w:rPr>
                <w:rFonts w:ascii="Verdana" w:eastAsia="Calibri" w:hAnsi="Verdana"/>
                <w:lang w:eastAsia="en-US"/>
              </w:rPr>
              <w:t>I hvert enkelt tilfælde skal der foretages en</w:t>
            </w:r>
            <w:r>
              <w:rPr>
                <w:rFonts w:ascii="Verdana" w:eastAsia="Calibri" w:hAnsi="Verdana"/>
                <w:lang w:eastAsia="en-US"/>
              </w:rPr>
              <w:t xml:space="preserve"> individuel vurdering, som Viborg Kommunes kontaktperson</w:t>
            </w:r>
            <w:r w:rsidRPr="00B94A64">
              <w:rPr>
                <w:rFonts w:ascii="Verdana" w:eastAsia="Calibri" w:hAnsi="Verdana"/>
                <w:lang w:eastAsia="en-US"/>
              </w:rPr>
              <w:t xml:space="preserve"> på området kan være behjælpelig med. </w:t>
            </w:r>
          </w:p>
          <w:p w:rsidR="00C54A13" w:rsidRDefault="00C54A13" w:rsidP="00B94A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C54A13" w:rsidRDefault="00C54A13" w:rsidP="00B94A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C54A13" w:rsidRDefault="00C54A13" w:rsidP="00B94A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C54A13" w:rsidRPr="00C54A13" w:rsidRDefault="00B94A64" w:rsidP="00B94A64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C54A13">
              <w:rPr>
                <w:rFonts w:ascii="Verdana" w:eastAsia="Calibri" w:hAnsi="Verdana"/>
                <w:b/>
                <w:lang w:eastAsia="en-US"/>
              </w:rPr>
              <w:t>Bekymringstegn kan eksempelvis relatere sig til:</w:t>
            </w:r>
          </w:p>
          <w:p w:rsidR="00B94A64" w:rsidRPr="00C54A13" w:rsidRDefault="0085214C" w:rsidP="0085214C">
            <w:pPr>
              <w:pStyle w:val="Listeafsnit"/>
              <w:numPr>
                <w:ilvl w:val="0"/>
                <w:numId w:val="2"/>
              </w:num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C54A13">
              <w:rPr>
                <w:rFonts w:ascii="Verdana" w:eastAsia="Calibri" w:hAnsi="Verdana"/>
                <w:b/>
                <w:lang w:eastAsia="en-US"/>
              </w:rPr>
              <w:t>Adfærd</w:t>
            </w:r>
          </w:p>
          <w:p w:rsidR="00B94A64" w:rsidRDefault="00B94A64" w:rsidP="00B94A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Borgeren</w:t>
            </w:r>
            <w:r w:rsidRPr="00B94A64">
              <w:rPr>
                <w:rFonts w:ascii="Verdana" w:eastAsia="Calibri" w:hAnsi="Verdana"/>
                <w:lang w:eastAsia="en-US"/>
              </w:rPr>
              <w:t xml:space="preserve"> opsøger hjemmesider, litteratur eller film med voldelige/ekstreme budskaber.</w:t>
            </w:r>
          </w:p>
          <w:p w:rsidR="00B94A64" w:rsidRPr="00B94A64" w:rsidRDefault="00B94A64" w:rsidP="00B94A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B94A64" w:rsidRDefault="00B94A64" w:rsidP="00B94A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Borgeren</w:t>
            </w:r>
            <w:r w:rsidRPr="00B94A64">
              <w:rPr>
                <w:rFonts w:ascii="Verdana" w:eastAsia="Calibri" w:hAnsi="Verdana"/>
                <w:lang w:eastAsia="en-US"/>
              </w:rPr>
              <w:t xml:space="preserve"> er involveret i bekymrende begivenheder, for eksempel voldelige sammenstød eller deltagelse i møder med ekstremistiske budskaber.</w:t>
            </w:r>
          </w:p>
          <w:p w:rsidR="00B94A64" w:rsidRPr="00B94A64" w:rsidRDefault="00B94A64" w:rsidP="00B94A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B94A64" w:rsidRDefault="00B94A64" w:rsidP="00B94A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Borgeren</w:t>
            </w:r>
            <w:r w:rsidRPr="00B94A64">
              <w:rPr>
                <w:rFonts w:ascii="Verdana" w:eastAsia="Calibri" w:hAnsi="Verdana"/>
                <w:lang w:eastAsia="en-US"/>
              </w:rPr>
              <w:t xml:space="preserve"> benytter sig af totalitære symboler, for eksempel ved sin påklædning, tatoveringer og plakater på sit værelse. </w:t>
            </w:r>
          </w:p>
          <w:p w:rsidR="00B94A64" w:rsidRPr="00B94A64" w:rsidRDefault="00B94A64" w:rsidP="00B94A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B94A64" w:rsidRDefault="00B94A64" w:rsidP="00B94A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Borgeren</w:t>
            </w:r>
            <w:r w:rsidRPr="00B94A64">
              <w:rPr>
                <w:rFonts w:ascii="Verdana" w:eastAsia="Calibri" w:hAnsi="Verdana"/>
                <w:lang w:eastAsia="en-US"/>
              </w:rPr>
              <w:t xml:space="preserve"> er involveret i vold, kriminalitet ell</w:t>
            </w:r>
            <w:r>
              <w:rPr>
                <w:rFonts w:ascii="Verdana" w:eastAsia="Calibri" w:hAnsi="Verdana"/>
                <w:lang w:eastAsia="en-US"/>
              </w:rPr>
              <w:t>er anden alvorlig risikoadfærd.</w:t>
            </w:r>
          </w:p>
          <w:p w:rsidR="00B94A64" w:rsidRPr="00B94A64" w:rsidRDefault="00B94A64" w:rsidP="00B94A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B94A64" w:rsidRPr="00C54A13" w:rsidRDefault="00B94A64" w:rsidP="0085214C">
            <w:pPr>
              <w:pStyle w:val="Listeafsnit"/>
              <w:numPr>
                <w:ilvl w:val="0"/>
                <w:numId w:val="2"/>
              </w:num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C54A13">
              <w:rPr>
                <w:rFonts w:ascii="Verdana" w:eastAsia="Calibri" w:hAnsi="Verdana"/>
                <w:b/>
                <w:lang w:eastAsia="en-US"/>
              </w:rPr>
              <w:t xml:space="preserve">Holdninger </w:t>
            </w:r>
          </w:p>
          <w:p w:rsidR="00B94A64" w:rsidRDefault="00B94A64" w:rsidP="00B94A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Borgeren</w:t>
            </w:r>
            <w:r w:rsidRPr="00B94A64">
              <w:rPr>
                <w:rFonts w:ascii="Verdana" w:eastAsia="Calibri" w:hAnsi="Verdana"/>
                <w:lang w:eastAsia="en-US"/>
              </w:rPr>
              <w:t xml:space="preserve"> giver udtryk for intolerance over for andres synspunkter, afviser demokratiske principper eller er moraliserende og prøver at pådutte andre sin overbevisning.</w:t>
            </w:r>
          </w:p>
          <w:p w:rsidR="00B94A64" w:rsidRPr="00B94A64" w:rsidRDefault="00B94A64" w:rsidP="00B94A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B94A64" w:rsidRDefault="00B94A64" w:rsidP="00B94A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Borgeren</w:t>
            </w:r>
            <w:r w:rsidRPr="00B94A64">
              <w:rPr>
                <w:rFonts w:ascii="Verdana" w:eastAsia="Calibri" w:hAnsi="Verdana"/>
                <w:lang w:eastAsia="en-US"/>
              </w:rPr>
              <w:t xml:space="preserve"> giver udtryk for konspirationsteorier, simple fjendebilleder og had mod bestemte grupper. Det kan være “jøder”, “muslimer”, “danskere”, “kapitalister”, “indvandrere”, “homoseksuelle” eller andre.</w:t>
            </w:r>
          </w:p>
          <w:p w:rsidR="00B94A64" w:rsidRPr="00B94A64" w:rsidRDefault="00B94A64" w:rsidP="00B94A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B94A64" w:rsidRDefault="00B94A64" w:rsidP="00B94A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Borgeren</w:t>
            </w:r>
            <w:r w:rsidRPr="00B94A64">
              <w:rPr>
                <w:rFonts w:ascii="Verdana" w:eastAsia="Calibri" w:hAnsi="Verdana"/>
                <w:lang w:eastAsia="en-US"/>
              </w:rPr>
              <w:t xml:space="preserve"> argumenterer for “absolutte løsninger”, for eksempel at en bestemt gruppe skal fjernes, eller at noget skal bombes.</w:t>
            </w:r>
          </w:p>
          <w:p w:rsidR="00B94A64" w:rsidRPr="00B94A64" w:rsidRDefault="00B94A64" w:rsidP="00B94A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B94A64" w:rsidRDefault="00B94A64" w:rsidP="00B94A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Borgeren</w:t>
            </w:r>
            <w:r w:rsidRPr="00B94A64">
              <w:rPr>
                <w:rFonts w:ascii="Verdana" w:eastAsia="Calibri" w:hAnsi="Verdana"/>
                <w:lang w:eastAsia="en-US"/>
              </w:rPr>
              <w:t xml:space="preserve"> søger at legitimere disse holdninger ved at give udtryk for indignation over forh</w:t>
            </w:r>
            <w:r>
              <w:rPr>
                <w:rFonts w:ascii="Verdana" w:eastAsia="Calibri" w:hAnsi="Verdana"/>
                <w:lang w:eastAsia="en-US"/>
              </w:rPr>
              <w:t>old i samfundet eller i verden.</w:t>
            </w:r>
          </w:p>
          <w:p w:rsidR="00B94A64" w:rsidRPr="00B94A64" w:rsidRDefault="00B94A64" w:rsidP="00B94A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B94A64" w:rsidRPr="0085214C" w:rsidRDefault="00B94A64" w:rsidP="0085214C">
            <w:pPr>
              <w:pStyle w:val="Listeafsnit"/>
              <w:numPr>
                <w:ilvl w:val="0"/>
                <w:numId w:val="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85214C">
              <w:rPr>
                <w:rFonts w:ascii="Verdana" w:eastAsia="Calibri" w:hAnsi="Verdana"/>
                <w:b/>
                <w:lang w:eastAsia="en-US"/>
              </w:rPr>
              <w:t>Relationer</w:t>
            </w:r>
          </w:p>
          <w:p w:rsidR="00B94A64" w:rsidRDefault="00B94A64" w:rsidP="00B94A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Borgeren</w:t>
            </w:r>
            <w:r w:rsidRPr="00B94A64">
              <w:rPr>
                <w:rFonts w:ascii="Verdana" w:eastAsia="Calibri" w:hAnsi="Verdana"/>
                <w:lang w:eastAsia="en-US"/>
              </w:rPr>
              <w:t xml:space="preserve"> er isoleret eller splittet i forhold til familien.</w:t>
            </w:r>
          </w:p>
          <w:p w:rsidR="00B94A64" w:rsidRPr="00B94A64" w:rsidRDefault="00B94A64" w:rsidP="00B94A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B94A64" w:rsidRDefault="00B94A64" w:rsidP="00B94A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Borgeren</w:t>
            </w:r>
            <w:r w:rsidRPr="00B94A64">
              <w:rPr>
                <w:rFonts w:ascii="Verdana" w:eastAsia="Calibri" w:hAnsi="Verdana"/>
                <w:lang w:eastAsia="en-US"/>
              </w:rPr>
              <w:t xml:space="preserve"> får nye venner og har relationer til personer eller grupper, der giver anledning til bekymring, eventuelt personer, som er kendt for kriminalitet eller ekstreme holdninger.</w:t>
            </w:r>
          </w:p>
          <w:p w:rsidR="00B94A64" w:rsidRPr="00B94A64" w:rsidRDefault="00B94A64" w:rsidP="00B94A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B94A64" w:rsidRPr="00B94A64" w:rsidRDefault="00B94A64" w:rsidP="00B94A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Borgeren</w:t>
            </w:r>
            <w:r w:rsidRPr="00B94A64">
              <w:rPr>
                <w:rFonts w:ascii="Verdana" w:eastAsia="Calibri" w:hAnsi="Verdana"/>
                <w:lang w:eastAsia="en-US"/>
              </w:rPr>
              <w:t xml:space="preserve"> har givet afkald på hidtidige venner og fritidsaktiviteter.</w:t>
            </w:r>
          </w:p>
          <w:p w:rsidR="00B94A64" w:rsidRPr="009A287D" w:rsidRDefault="00B94A64" w:rsidP="00FF427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C54A13" w:rsidRDefault="00C54A13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Alarmering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FB28D9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F427B" w:rsidRDefault="00FF427B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FF427B">
              <w:rPr>
                <w:rFonts w:ascii="Verdana" w:eastAsia="Calibri" w:hAnsi="Verdana"/>
                <w:lang w:eastAsia="en-US"/>
              </w:rPr>
              <w:t>Du får som medarbejder mistanke om radikalisering af en borger, eller du modtager en bekymringshenvendelse fra eksempelvis en forælder, nabo eller andre.</w:t>
            </w:r>
          </w:p>
          <w:p w:rsidR="00B94A64" w:rsidRDefault="00B94A64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B94A64" w:rsidRDefault="00FB28D9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Medarbejderen underretter nærmeste leder om mistanken eller bekymringshenvendelsen.</w:t>
            </w:r>
          </w:p>
          <w:p w:rsidR="00FB28D9" w:rsidRDefault="00FB28D9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Nærmeste leder tager kontakt til Viborg kommunes fagspecialist Bet</w:t>
            </w:r>
            <w:r w:rsidR="005B1E4B">
              <w:rPr>
                <w:rFonts w:ascii="Verdana" w:eastAsia="Calibri" w:hAnsi="Verdana"/>
                <w:lang w:eastAsia="en-US"/>
              </w:rPr>
              <w:t>t</w:t>
            </w:r>
            <w:r>
              <w:rPr>
                <w:rFonts w:ascii="Verdana" w:eastAsia="Calibri" w:hAnsi="Verdana"/>
                <w:lang w:eastAsia="en-US"/>
              </w:rPr>
              <w:t xml:space="preserve">ina Sørensen i Integrationsteamet i Jobcenteret. </w:t>
            </w:r>
          </w:p>
          <w:p w:rsidR="00FB28D9" w:rsidRPr="009A287D" w:rsidRDefault="00FB28D9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Opgaver 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FB28D9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B28D9" w:rsidRDefault="00FB28D9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Hvad tilbuddet har af opgaver aftales mellem fagspecialist Bet</w:t>
            </w:r>
            <w:r w:rsidR="005B1E4B">
              <w:rPr>
                <w:rFonts w:ascii="Verdana" w:eastAsia="Calibri" w:hAnsi="Verdana"/>
                <w:lang w:eastAsia="en-US"/>
              </w:rPr>
              <w:t>t</w:t>
            </w:r>
            <w:r>
              <w:rPr>
                <w:rFonts w:ascii="Verdana" w:eastAsia="Calibri" w:hAnsi="Verdana"/>
                <w:lang w:eastAsia="en-US"/>
              </w:rPr>
              <w:t>ina Sørensen og lederen af tilbuddet og afhænger af den konkrete mistanke.</w:t>
            </w:r>
          </w:p>
          <w:p w:rsidR="00FB28D9" w:rsidRPr="009A287D" w:rsidRDefault="00FB28D9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Handling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Default="003528AF" w:rsidP="00125C1B">
            <w:pPr>
              <w:rPr>
                <w:rFonts w:ascii="Verdana" w:hAnsi="Verdana"/>
              </w:rPr>
            </w:pPr>
          </w:p>
          <w:p w:rsidR="00FB28D9" w:rsidRPr="009A287D" w:rsidRDefault="00FB28D9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D9" w:rsidRDefault="00FB28D9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B28D9" w:rsidRDefault="00FB28D9" w:rsidP="00FB28D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FB28D9">
              <w:rPr>
                <w:rFonts w:ascii="Verdana" w:eastAsia="Calibri" w:hAnsi="Verdana"/>
                <w:lang w:eastAsia="en-US"/>
              </w:rPr>
              <w:t>I Viborg Kommune er det naturligt en ledelsesmæssig beslutning,</w:t>
            </w:r>
            <w:r>
              <w:rPr>
                <w:rFonts w:ascii="Verdana" w:eastAsia="Calibri" w:hAnsi="Verdana"/>
                <w:lang w:eastAsia="en-US"/>
              </w:rPr>
              <w:t xml:space="preserve"> </w:t>
            </w:r>
            <w:r w:rsidRPr="00FB28D9">
              <w:rPr>
                <w:rFonts w:ascii="Verdana" w:eastAsia="Calibri" w:hAnsi="Verdana"/>
                <w:lang w:eastAsia="en-US"/>
              </w:rPr>
              <w:t>at foretage en beslutning om politianmeldelse af mulige strafbare forhold</w:t>
            </w:r>
            <w:r>
              <w:rPr>
                <w:rFonts w:ascii="Verdana" w:eastAsia="Calibri" w:hAnsi="Verdana"/>
                <w:lang w:eastAsia="en-US"/>
              </w:rPr>
              <w:t xml:space="preserve">, </w:t>
            </w:r>
            <w:r w:rsidRPr="00FB28D9">
              <w:rPr>
                <w:rFonts w:ascii="Verdana" w:eastAsia="Calibri" w:hAnsi="Verdana"/>
                <w:lang w:eastAsia="en-US"/>
              </w:rPr>
              <w:t>på det tilbud hvor kendskab til eller bekymring for et strafbart forhold eller forsæt hertil er til stede</w:t>
            </w:r>
            <w:r>
              <w:rPr>
                <w:rFonts w:ascii="Verdana" w:eastAsia="Calibri" w:hAnsi="Verdana"/>
                <w:lang w:eastAsia="en-US"/>
              </w:rPr>
              <w:t>.</w:t>
            </w:r>
          </w:p>
          <w:p w:rsidR="00FB28D9" w:rsidRPr="009A287D" w:rsidRDefault="00FB28D9" w:rsidP="00FB28D9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Ledelse og organisation 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FB28D9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B28D9" w:rsidRDefault="00FB28D9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Fagspecialist Bet</w:t>
            </w:r>
            <w:r w:rsidR="005B1E4B">
              <w:rPr>
                <w:rFonts w:ascii="Verdana" w:eastAsia="Calibri" w:hAnsi="Verdana"/>
                <w:lang w:eastAsia="en-US"/>
              </w:rPr>
              <w:t>t</w:t>
            </w:r>
            <w:r>
              <w:rPr>
                <w:rFonts w:ascii="Verdana" w:eastAsia="Calibri" w:hAnsi="Verdana"/>
                <w:lang w:eastAsia="en-US"/>
              </w:rPr>
              <w:t>ina Sørensen leder den kommunale indsats mod radikalisering.</w:t>
            </w:r>
          </w:p>
          <w:p w:rsidR="00FB28D9" w:rsidRPr="009A287D" w:rsidRDefault="00FB28D9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Bemanding og udstyr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  <w:r w:rsidRPr="009A287D">
              <w:rPr>
                <w:rFonts w:ascii="Verdana" w:hAnsi="Verdana"/>
              </w:rPr>
              <w:t>Hvilket personale og udstyr indgår i indsatsen?</w:t>
            </w:r>
          </w:p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Kommunikation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5B1E4B">
            <w:pPr>
              <w:rPr>
                <w:rFonts w:ascii="Verdana" w:eastAsia="Calibri" w:hAnsi="Verdana"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eastAsia="Calibri" w:hAnsi="Verdana"/>
                <w:lang w:eastAsia="en-US"/>
              </w:rPr>
            </w:pPr>
          </w:p>
          <w:p w:rsidR="0085214C" w:rsidRDefault="0085214C" w:rsidP="00125C1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Lederen af tilbuddet underretter fagspecialist Bettina Sørensen om mistanken.</w:t>
            </w:r>
          </w:p>
          <w:p w:rsidR="0085214C" w:rsidRDefault="0085214C" w:rsidP="00125C1B">
            <w:pPr>
              <w:rPr>
                <w:rFonts w:ascii="Verdana" w:hAnsi="Verdana"/>
              </w:rPr>
            </w:pPr>
          </w:p>
          <w:p w:rsidR="003528AF" w:rsidRPr="005B1E4B" w:rsidRDefault="005B1E4B" w:rsidP="00125C1B">
            <w:pPr>
              <w:rPr>
                <w:rFonts w:ascii="Verdana" w:hAnsi="Verdana"/>
              </w:rPr>
            </w:pPr>
            <w:r w:rsidRPr="005B1E4B">
              <w:rPr>
                <w:rFonts w:ascii="Verdana" w:hAnsi="Verdana"/>
              </w:rPr>
              <w:t>Lederen af tilbuddet underretter sin nærmeste leder om mistanken.</w:t>
            </w:r>
          </w:p>
          <w:p w:rsidR="005B1E4B" w:rsidRPr="005B1E4B" w:rsidRDefault="005B1E4B" w:rsidP="00125C1B">
            <w:pPr>
              <w:rPr>
                <w:rFonts w:ascii="Verdana" w:hAnsi="Verdana"/>
              </w:rPr>
            </w:pPr>
          </w:p>
          <w:p w:rsidR="005B1E4B" w:rsidRPr="005B1E4B" w:rsidRDefault="005B1E4B" w:rsidP="00125C1B">
            <w:pPr>
              <w:rPr>
                <w:rFonts w:ascii="Verdana" w:hAnsi="Verdana"/>
              </w:rPr>
            </w:pPr>
            <w:r w:rsidRPr="005B1E4B">
              <w:rPr>
                <w:rFonts w:ascii="Verdana" w:hAnsi="Verdana"/>
              </w:rPr>
              <w:t>Denne vurdere herefter om Socialchefen / souschefen skal underrettes om mistanken.</w:t>
            </w:r>
          </w:p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Kontaktoplysninger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5B1E4B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5B1E4B" w:rsidRPr="005B1E4B" w:rsidRDefault="005B1E4B" w:rsidP="005B1E4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Fagspecialist </w:t>
            </w:r>
            <w:r w:rsidRPr="005B1E4B">
              <w:rPr>
                <w:rFonts w:ascii="Verdana" w:eastAsia="Calibri" w:hAnsi="Verdana"/>
                <w:lang w:eastAsia="en-US"/>
              </w:rPr>
              <w:t xml:space="preserve">Bettina Sørensens kontaktoplysninger: </w:t>
            </w:r>
          </w:p>
          <w:p w:rsidR="005B1E4B" w:rsidRPr="005B1E4B" w:rsidRDefault="005B1E4B" w:rsidP="005B1E4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proofErr w:type="spellStart"/>
            <w:r w:rsidRPr="005B1E4B">
              <w:rPr>
                <w:rFonts w:ascii="Verdana" w:eastAsia="Calibri" w:hAnsi="Verdana"/>
                <w:lang w:eastAsia="en-US"/>
              </w:rPr>
              <w:t>Tlf</w:t>
            </w:r>
            <w:proofErr w:type="spellEnd"/>
            <w:r w:rsidRPr="005B1E4B">
              <w:rPr>
                <w:rFonts w:ascii="Verdana" w:eastAsia="Calibri" w:hAnsi="Verdana"/>
                <w:lang w:eastAsia="en-US"/>
              </w:rPr>
              <w:t>: 8787</w:t>
            </w:r>
            <w:r>
              <w:rPr>
                <w:rFonts w:ascii="Verdana" w:eastAsia="Calibri" w:hAnsi="Verdana"/>
                <w:lang w:eastAsia="en-US"/>
              </w:rPr>
              <w:t xml:space="preserve"> </w:t>
            </w:r>
            <w:r w:rsidRPr="005B1E4B">
              <w:rPr>
                <w:rFonts w:ascii="Verdana" w:eastAsia="Calibri" w:hAnsi="Verdana"/>
                <w:lang w:eastAsia="en-US"/>
              </w:rPr>
              <w:t xml:space="preserve">4612 </w:t>
            </w:r>
          </w:p>
          <w:p w:rsidR="005B1E4B" w:rsidRDefault="005B1E4B" w:rsidP="005B1E4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5B1E4B">
              <w:rPr>
                <w:rFonts w:ascii="Verdana" w:eastAsia="Calibri" w:hAnsi="Verdana"/>
                <w:lang w:eastAsia="en-US"/>
              </w:rPr>
              <w:t xml:space="preserve">Mail: </w:t>
            </w:r>
            <w:hyperlink r:id="rId7" w:history="1">
              <w:r w:rsidRPr="00057F23">
                <w:rPr>
                  <w:rStyle w:val="Hyperlink"/>
                  <w:rFonts w:ascii="Verdana" w:eastAsia="Calibri" w:hAnsi="Verdana"/>
                  <w:lang w:eastAsia="en-US"/>
                </w:rPr>
                <w:t>bls@jobcenterviborg.dk</w:t>
              </w:r>
            </w:hyperlink>
          </w:p>
          <w:p w:rsidR="005B1E4B" w:rsidRPr="009A287D" w:rsidRDefault="005B1E4B" w:rsidP="005B1E4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Evt. andre vigtige opmærksomhedspunkter</w:t>
            </w:r>
          </w:p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b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405F45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5" w:rsidRPr="009A287D" w:rsidRDefault="00405F45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405F45" w:rsidRPr="009A287D" w:rsidRDefault="00405F45" w:rsidP="00125C1B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Oprettelse/revision</w:t>
            </w:r>
          </w:p>
          <w:p w:rsidR="00405F45" w:rsidRPr="009A287D" w:rsidRDefault="00405F45" w:rsidP="00125C1B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5" w:rsidRPr="009A287D" w:rsidRDefault="00405F45" w:rsidP="00125C1B">
            <w:pPr>
              <w:spacing w:line="280" w:lineRule="atLeast"/>
              <w:rPr>
                <w:rFonts w:ascii="Verdana" w:eastAsia="Calibri" w:hAnsi="Verdana"/>
              </w:rPr>
            </w:pPr>
          </w:p>
          <w:p w:rsidR="00405F45" w:rsidRPr="009A287D" w:rsidRDefault="00405F45" w:rsidP="00125C1B">
            <w:pPr>
              <w:spacing w:line="280" w:lineRule="atLeast"/>
              <w:rPr>
                <w:rFonts w:ascii="Verdana" w:eastAsia="Calibri" w:hAnsi="Verdana"/>
              </w:rPr>
            </w:pPr>
            <w:r w:rsidRPr="009A287D">
              <w:rPr>
                <w:rFonts w:ascii="Verdana" w:eastAsia="Calibri" w:hAnsi="Verdana"/>
              </w:rPr>
              <w:t>Denn</w:t>
            </w:r>
            <w:r w:rsidR="00805317">
              <w:rPr>
                <w:rFonts w:ascii="Verdana" w:eastAsia="Calibri" w:hAnsi="Verdana"/>
              </w:rPr>
              <w:t>e indsatsplan er udarbejdet af Michael Petersen, oktober 2017.</w:t>
            </w:r>
          </w:p>
          <w:p w:rsidR="00405F45" w:rsidRPr="009A287D" w:rsidRDefault="00405F45" w:rsidP="00125C1B">
            <w:pPr>
              <w:spacing w:line="280" w:lineRule="atLeast"/>
              <w:rPr>
                <w:rFonts w:ascii="Verdana" w:eastAsia="Calibri" w:hAnsi="Verdana"/>
              </w:rPr>
            </w:pPr>
            <w:r w:rsidRPr="009A287D">
              <w:rPr>
                <w:rFonts w:ascii="Verdana" w:eastAsia="Calibri" w:hAnsi="Verdana"/>
              </w:rPr>
              <w:t>Godkendt af (afdelings-/stabschef) den (dato)</w:t>
            </w:r>
          </w:p>
          <w:p w:rsidR="00405F45" w:rsidRPr="009A287D" w:rsidRDefault="00405F45" w:rsidP="00125C1B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  <w:tr w:rsidR="00AB5356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56" w:rsidRPr="009A287D" w:rsidRDefault="00AB5356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AB5356" w:rsidRPr="009A287D" w:rsidRDefault="00AB5356" w:rsidP="00125C1B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Action </w:t>
            </w:r>
            <w:proofErr w:type="spellStart"/>
            <w:r w:rsidRPr="009A287D">
              <w:rPr>
                <w:rFonts w:ascii="Verdana" w:hAnsi="Verdana"/>
                <w:b/>
                <w:color w:val="FF0000"/>
              </w:rPr>
              <w:t>cards</w:t>
            </w:r>
            <w:proofErr w:type="spellEnd"/>
          </w:p>
          <w:p w:rsidR="00AB5356" w:rsidRPr="009A287D" w:rsidRDefault="00AB5356" w:rsidP="00125C1B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56" w:rsidRPr="009A287D" w:rsidRDefault="00AB5356" w:rsidP="00125C1B">
            <w:pPr>
              <w:spacing w:line="280" w:lineRule="atLeast"/>
              <w:rPr>
                <w:rFonts w:ascii="Verdana" w:eastAsia="Calibri" w:hAnsi="Verdana"/>
              </w:rPr>
            </w:pPr>
          </w:p>
          <w:p w:rsidR="00805317" w:rsidRPr="009A287D" w:rsidRDefault="00805317" w:rsidP="00805317">
            <w:p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 xml:space="preserve">Der er pt ingen action </w:t>
            </w:r>
            <w:proofErr w:type="spellStart"/>
            <w:r>
              <w:rPr>
                <w:rFonts w:ascii="Verdana" w:eastAsia="Calibri" w:hAnsi="Verdana"/>
              </w:rPr>
              <w:t>cards</w:t>
            </w:r>
            <w:proofErr w:type="spellEnd"/>
            <w:r>
              <w:rPr>
                <w:rFonts w:ascii="Verdana" w:eastAsia="Calibri" w:hAnsi="Verdana"/>
              </w:rPr>
              <w:t xml:space="preserve"> tilknyttet denne plan.</w:t>
            </w:r>
          </w:p>
          <w:p w:rsidR="00AB5356" w:rsidRPr="009A287D" w:rsidRDefault="00AB5356" w:rsidP="00125C1B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</w:tbl>
    <w:p w:rsidR="00C94529" w:rsidRPr="009A287D" w:rsidRDefault="00C94529">
      <w:pPr>
        <w:rPr>
          <w:rFonts w:ascii="Verdana" w:hAnsi="Verdana"/>
          <w:sz w:val="20"/>
          <w:szCs w:val="20"/>
        </w:rPr>
      </w:pPr>
    </w:p>
    <w:sectPr w:rsidR="00C94529" w:rsidRPr="009A287D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AE2" w:rsidRDefault="00F91AE2" w:rsidP="00F91AE2">
      <w:pPr>
        <w:spacing w:after="0" w:line="240" w:lineRule="auto"/>
      </w:pPr>
      <w:r>
        <w:separator/>
      </w:r>
    </w:p>
  </w:endnote>
  <w:endnote w:type="continuationSeparator" w:id="0">
    <w:p w:rsidR="00F91AE2" w:rsidRDefault="00F91AE2" w:rsidP="00F9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221353"/>
      <w:docPartObj>
        <w:docPartGallery w:val="Page Numbers (Bottom of Page)"/>
        <w:docPartUnique/>
      </w:docPartObj>
    </w:sdtPr>
    <w:sdtEndPr/>
    <w:sdtContent>
      <w:p w:rsidR="00F91AE2" w:rsidRDefault="00F91AE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317">
          <w:rPr>
            <w:noProof/>
          </w:rPr>
          <w:t>2</w:t>
        </w:r>
        <w:r>
          <w:fldChar w:fldCharType="end"/>
        </w:r>
      </w:p>
    </w:sdtContent>
  </w:sdt>
  <w:p w:rsidR="00F91AE2" w:rsidRDefault="00F91AE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AE2" w:rsidRDefault="00F91AE2" w:rsidP="00F91AE2">
      <w:pPr>
        <w:spacing w:after="0" w:line="240" w:lineRule="auto"/>
      </w:pPr>
      <w:r>
        <w:separator/>
      </w:r>
    </w:p>
  </w:footnote>
  <w:footnote w:type="continuationSeparator" w:id="0">
    <w:p w:rsidR="00F91AE2" w:rsidRDefault="00F91AE2" w:rsidP="00F9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348" w:rsidRPr="00F21C0B" w:rsidRDefault="00670BD4" w:rsidP="002E5348">
    <w:pPr>
      <w:pStyle w:val="Sidehoved"/>
      <w:jc w:val="right"/>
      <w:rPr>
        <w:color w:val="808080" w:themeColor="background1" w:themeShade="80"/>
        <w:sz w:val="20"/>
      </w:rPr>
    </w:pPr>
    <w:r>
      <w:rPr>
        <w:color w:val="808080" w:themeColor="background1" w:themeShade="80"/>
        <w:sz w:val="20"/>
      </w:rPr>
      <w:t>Plan for Fortsat Drift</w:t>
    </w:r>
    <w:r w:rsidR="002E5348" w:rsidRPr="00F21C0B">
      <w:rPr>
        <w:color w:val="808080" w:themeColor="background1" w:themeShade="80"/>
        <w:sz w:val="20"/>
      </w:rPr>
      <w:t xml:space="preserve"> 201</w:t>
    </w:r>
    <w:r>
      <w:rPr>
        <w:color w:val="808080" w:themeColor="background1" w:themeShade="80"/>
        <w:sz w:val="20"/>
      </w:rPr>
      <w:t>4</w:t>
    </w:r>
  </w:p>
  <w:p w:rsidR="002E5348" w:rsidRDefault="002E534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0314C"/>
    <w:multiLevelType w:val="hybridMultilevel"/>
    <w:tmpl w:val="CF5E02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5414E"/>
    <w:multiLevelType w:val="hybridMultilevel"/>
    <w:tmpl w:val="404608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AF"/>
    <w:rsid w:val="002214A7"/>
    <w:rsid w:val="00221982"/>
    <w:rsid w:val="002E5348"/>
    <w:rsid w:val="003528AF"/>
    <w:rsid w:val="00397D95"/>
    <w:rsid w:val="00405F45"/>
    <w:rsid w:val="00467BEF"/>
    <w:rsid w:val="005414B3"/>
    <w:rsid w:val="005B1E4B"/>
    <w:rsid w:val="00670BD4"/>
    <w:rsid w:val="00795C5E"/>
    <w:rsid w:val="00805317"/>
    <w:rsid w:val="0085214C"/>
    <w:rsid w:val="009A287D"/>
    <w:rsid w:val="00AB5356"/>
    <w:rsid w:val="00B25CDA"/>
    <w:rsid w:val="00B94A64"/>
    <w:rsid w:val="00C54A13"/>
    <w:rsid w:val="00C94529"/>
    <w:rsid w:val="00CA5733"/>
    <w:rsid w:val="00E22F44"/>
    <w:rsid w:val="00F91AE2"/>
    <w:rsid w:val="00FB28D9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62FB"/>
  <w15:docId w15:val="{0433D9A8-8AEB-4F49-97EE-485061C8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4A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352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1AE2"/>
  </w:style>
  <w:style w:type="paragraph" w:styleId="Sidefod">
    <w:name w:val="footer"/>
    <w:basedOn w:val="Normal"/>
    <w:link w:val="Sidefo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1AE2"/>
  </w:style>
  <w:style w:type="character" w:styleId="Hyperlink">
    <w:name w:val="Hyperlink"/>
    <w:basedOn w:val="Standardskrifttypeiafsnit"/>
    <w:uiPriority w:val="99"/>
    <w:unhideWhenUsed/>
    <w:rsid w:val="005B1E4B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852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ls@jobcenterviborg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Kommune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Helboe Nielsen (23148)</dc:creator>
  <cp:lastModifiedBy>Mikael Rolle</cp:lastModifiedBy>
  <cp:revision>5</cp:revision>
  <dcterms:created xsi:type="dcterms:W3CDTF">2017-09-03T09:38:00Z</dcterms:created>
  <dcterms:modified xsi:type="dcterms:W3CDTF">2017-11-08T09:52:00Z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{A6D69EE7-36CE-4BF6-9436-FE63461B3656}</vt:lpwstr>
  </property>
</Properties>
</file>